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0" w:type="auto"/>
        <w:tblLook w:val="04A0"/>
      </w:tblPr>
      <w:tblGrid>
        <w:gridCol w:w="9576"/>
      </w:tblGrid>
      <w:tr w:rsidR="003C4FB4" w:rsidTr="00F424D6">
        <w:tc>
          <w:tcPr>
            <w:tcW w:w="9576" w:type="dxa"/>
          </w:tcPr>
          <w:p w:rsidR="003C4FB4" w:rsidRDefault="003C4FB4" w:rsidP="003C4FB4">
            <w:pPr>
              <w:bidi/>
              <w:rPr>
                <w:rFonts w:cs="B Titr" w:hint="cs"/>
                <w:rtl/>
              </w:rPr>
            </w:pPr>
            <w:r w:rsidRPr="003C4FB4">
              <w:rPr>
                <w:rFonts w:cs="B Titr" w:hint="cs"/>
                <w:rtl/>
              </w:rPr>
              <w:t>شرح خدمات مورد انتظار:</w:t>
            </w:r>
          </w:p>
          <w:p w:rsidR="003C4FB4" w:rsidRPr="003C4FB4" w:rsidRDefault="003C4FB4" w:rsidP="003C4FB4">
            <w:pPr>
              <w:bidi/>
              <w:rPr>
                <w:rFonts w:cs="B Titr" w:hint="cs"/>
                <w:rtl/>
              </w:rPr>
            </w:pPr>
          </w:p>
          <w:p w:rsidR="003C4FB4" w:rsidRPr="001D293A" w:rsidRDefault="003C4FB4" w:rsidP="003C4FB4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D293A">
              <w:rPr>
                <w:rFonts w:cs="B Nazanin" w:hint="cs"/>
                <w:b/>
                <w:bCs/>
                <w:sz w:val="24"/>
                <w:szCs w:val="24"/>
                <w:rtl/>
              </w:rPr>
              <w:t>فاز اول : شناخت (شناخت اسناد هادی و مهم مرتبط درونی و بیرونی(بالادستی-میان دستی و پایین دستی)</w:t>
            </w:r>
            <w:r w:rsidRPr="001D293A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–</w:t>
            </w:r>
            <w:r w:rsidRPr="001D293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شناخت محیط پیرامون(تجربیات موجود-نظریه ها- استخراج نظام مسائل- محیط راهبردی و ...)-شناخت محیط درونی (جامعه آماری)</w:t>
            </w:r>
          </w:p>
          <w:p w:rsidR="003C4FB4" w:rsidRPr="001D293A" w:rsidRDefault="003C4FB4" w:rsidP="003C4FB4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D293A">
              <w:rPr>
                <w:rFonts w:cs="B Nazanin" w:hint="cs"/>
                <w:b/>
                <w:bCs/>
                <w:sz w:val="24"/>
                <w:szCs w:val="24"/>
                <w:rtl/>
              </w:rPr>
              <w:t>فاز دوم: تحلیل و تبیینوضعیت موجود و مطلوب (مولفه های مفهومی-مولفه های زیرساختی-مولفه های اجرایی و ...)با توجه به زیست بوم استان تهران از تمامی منظرهای اصلی</w:t>
            </w:r>
          </w:p>
          <w:p w:rsidR="003C4FB4" w:rsidRPr="001D293A" w:rsidRDefault="003C4FB4" w:rsidP="003C4FB4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D293A">
              <w:rPr>
                <w:rFonts w:cs="B Nazanin" w:hint="cs"/>
                <w:b/>
                <w:bCs/>
                <w:sz w:val="24"/>
                <w:szCs w:val="24"/>
                <w:rtl/>
              </w:rPr>
              <w:t>فاز سوم: تحلیل و تبیین شکاف ها،مسائل موجود،زمینه ها،بسترها،عوامل تاثیرگذار،مداخلات درونی و بیرونی و ....</w:t>
            </w:r>
          </w:p>
          <w:p w:rsidR="003C4FB4" w:rsidRDefault="003C4FB4" w:rsidP="003C4FB4">
            <w:pPr>
              <w:bidi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  <w:r w:rsidRPr="001D293A">
              <w:rPr>
                <w:rFonts w:cs="B Nazanin" w:hint="cs"/>
                <w:b/>
                <w:bCs/>
                <w:sz w:val="24"/>
                <w:szCs w:val="24"/>
                <w:rtl/>
              </w:rPr>
              <w:t>فاز چهارم:ارائه الگوی مناسب حکمرانی  با ذکر پیشنهادهای اجرایی و کاربردی متناسب با حال حاضر و آینده در جهت کنترل و کاهش آسیب های اجتماعی به همراه پیشنهاد ساختار مناسب و اجراکنندگان پیشنهادهای ارائه شده برای عملیات اجرایی در سطح اقدام به صورت دقیق و مفصل</w:t>
            </w:r>
          </w:p>
          <w:p w:rsidR="003C4FB4" w:rsidRDefault="003C4FB4" w:rsidP="003C4FB4">
            <w:pPr>
              <w:bidi/>
              <w:rPr>
                <w:rFonts w:hint="cs"/>
                <w:rtl/>
              </w:rPr>
            </w:pPr>
          </w:p>
        </w:tc>
      </w:tr>
      <w:tr w:rsidR="003C4FB4" w:rsidTr="004E683F">
        <w:trPr>
          <w:trHeight w:val="1831"/>
        </w:trPr>
        <w:tc>
          <w:tcPr>
            <w:tcW w:w="9576" w:type="dxa"/>
          </w:tcPr>
          <w:p w:rsidR="003C4FB4" w:rsidRDefault="003C4FB4" w:rsidP="003C4FB4">
            <w:pPr>
              <w:bidi/>
              <w:rPr>
                <w:rFonts w:cs="B Titr" w:hint="cs"/>
                <w:rtl/>
              </w:rPr>
            </w:pPr>
            <w:r w:rsidRPr="003C4FB4">
              <w:rPr>
                <w:rFonts w:cs="B Titr" w:hint="cs"/>
                <w:rtl/>
              </w:rPr>
              <w:t>شرایط مجری طرح:</w:t>
            </w:r>
          </w:p>
          <w:p w:rsidR="003C4FB4" w:rsidRPr="003C4FB4" w:rsidRDefault="003C4FB4" w:rsidP="003C4FB4">
            <w:pPr>
              <w:bidi/>
              <w:rPr>
                <w:rFonts w:cs="B Titr" w:hint="cs"/>
                <w:rtl/>
              </w:rPr>
            </w:pPr>
          </w:p>
          <w:p w:rsidR="003C4FB4" w:rsidRPr="001D293A" w:rsidRDefault="003C4FB4" w:rsidP="003C4FB4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ascii="IRANSans" w:eastAsia="Times New Roman" w:hAnsi="IRANSans" w:cs="B Nazanin"/>
                <w:b/>
                <w:bCs/>
                <w:sz w:val="24"/>
                <w:szCs w:val="24"/>
              </w:rPr>
            </w:pPr>
            <w:r w:rsidRPr="001D293A">
              <w:rPr>
                <w:rFonts w:ascii="IRANSans" w:eastAsia="Times New Roman" w:hAnsi="IRANSans" w:cs="B Nazanin" w:hint="cs"/>
                <w:b/>
                <w:bCs/>
                <w:sz w:val="24"/>
                <w:szCs w:val="24"/>
                <w:rtl/>
              </w:rPr>
              <w:t>مجری باید حتی الامکان عضو هیات علمی بوده و دارای مدرک دکتری تخصصی در حوزه فرهنگی،علوم اجتماعی یا جامعه شناسی باشد</w:t>
            </w:r>
          </w:p>
          <w:p w:rsidR="003C4FB4" w:rsidRPr="001D293A" w:rsidRDefault="003C4FB4" w:rsidP="003C4FB4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ascii="IRANSans" w:eastAsia="Times New Roman" w:hAnsi="IRANSans" w:cs="B Nazanin"/>
                <w:b/>
                <w:bCs/>
                <w:sz w:val="24"/>
                <w:szCs w:val="24"/>
              </w:rPr>
            </w:pPr>
            <w:r w:rsidRPr="001D293A">
              <w:rPr>
                <w:rFonts w:ascii="IRANSans" w:eastAsia="Times New Roman" w:hAnsi="IRANSans" w:cs="B Nazanin" w:hint="cs"/>
                <w:b/>
                <w:bCs/>
                <w:sz w:val="24"/>
                <w:szCs w:val="24"/>
                <w:rtl/>
              </w:rPr>
              <w:t>مجری باید دارای تجربه نظری و عملی و خروجی های علمی از جمله مقالات،کتب و طرح های پژوهشی مرتبط با موضوع طرح در سطح ملی باشد.</w:t>
            </w:r>
          </w:p>
          <w:p w:rsidR="003C4FB4" w:rsidRPr="001D293A" w:rsidRDefault="003C4FB4" w:rsidP="003C4FB4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ascii="IRANSans" w:eastAsia="Times New Roman" w:hAnsi="IRANSans" w:cs="B Nazanin"/>
                <w:b/>
                <w:bCs/>
                <w:sz w:val="24"/>
                <w:szCs w:val="24"/>
              </w:rPr>
            </w:pPr>
            <w:r w:rsidRPr="001D293A">
              <w:rPr>
                <w:rFonts w:ascii="IRANSans" w:eastAsia="Times New Roman" w:hAnsi="IRANSans" w:cs="B Nazanin" w:hint="cs"/>
                <w:b/>
                <w:bCs/>
                <w:sz w:val="24"/>
                <w:szCs w:val="24"/>
                <w:rtl/>
              </w:rPr>
              <w:t>انجمن های علمی وابسته به وزارت عتف مرتبط با موضوع که حداقل 5 سال سابقه فعالیت داشته و دارای رتبه مناسب در کمیسیون انجمن های علمی باشند</w:t>
            </w:r>
          </w:p>
          <w:p w:rsidR="003C4FB4" w:rsidRPr="001D293A" w:rsidRDefault="003C4FB4" w:rsidP="003C4FB4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ascii="IRANSans" w:eastAsia="Times New Roman" w:hAnsi="IRANSans" w:cs="B Nazanin"/>
                <w:b/>
                <w:bCs/>
                <w:sz w:val="24"/>
                <w:szCs w:val="24"/>
              </w:rPr>
            </w:pPr>
            <w:r w:rsidRPr="001D293A">
              <w:rPr>
                <w:rFonts w:ascii="IRANSans" w:eastAsia="Times New Roman" w:hAnsi="IRANSans" w:cs="B Nazanin" w:hint="cs"/>
                <w:b/>
                <w:bCs/>
                <w:sz w:val="24"/>
                <w:szCs w:val="24"/>
                <w:rtl/>
              </w:rPr>
              <w:t>دانشگاه ها و مراکز علمی و پژوهشی وابسته به وزارت عتف یا بهزیستی</w:t>
            </w:r>
          </w:p>
          <w:p w:rsidR="003C4FB4" w:rsidRPr="001D293A" w:rsidRDefault="003C4FB4" w:rsidP="003C4FB4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ascii="IRANSans" w:eastAsia="Times New Roman" w:hAnsi="IRANSans" w:cs="B Nazanin"/>
                <w:b/>
                <w:bCs/>
                <w:sz w:val="24"/>
                <w:szCs w:val="24"/>
                <w:rtl/>
              </w:rPr>
            </w:pPr>
            <w:r w:rsidRPr="001D293A">
              <w:rPr>
                <w:rFonts w:ascii="IRANSans" w:eastAsia="Times New Roman" w:hAnsi="IRANSans" w:cs="B Nazanin" w:hint="cs"/>
                <w:b/>
                <w:bCs/>
                <w:sz w:val="24"/>
                <w:szCs w:val="24"/>
                <w:rtl/>
              </w:rPr>
              <w:t>سایر نهادها و مراکز علمی و پژوهشی م</w:t>
            </w:r>
            <w:r>
              <w:rPr>
                <w:rFonts w:ascii="IRANSans" w:eastAsia="Times New Roman" w:hAnsi="IRANSans" w:cs="B Nazanin" w:hint="cs"/>
                <w:b/>
                <w:bCs/>
                <w:sz w:val="24"/>
                <w:szCs w:val="24"/>
                <w:rtl/>
              </w:rPr>
              <w:t>ع</w:t>
            </w:r>
            <w:r w:rsidRPr="001D293A">
              <w:rPr>
                <w:rFonts w:ascii="IRANSans" w:eastAsia="Times New Roman" w:hAnsi="IRANSans" w:cs="B Nazanin" w:hint="cs"/>
                <w:b/>
                <w:bCs/>
                <w:sz w:val="24"/>
                <w:szCs w:val="24"/>
                <w:rtl/>
              </w:rPr>
              <w:t xml:space="preserve">تبر به تشخیص و تایید کارفرما </w:t>
            </w:r>
          </w:p>
          <w:p w:rsidR="003C4FB4" w:rsidRDefault="003C4FB4" w:rsidP="003C4FB4">
            <w:pPr>
              <w:bidi/>
              <w:rPr>
                <w:rFonts w:hint="cs"/>
                <w:rtl/>
              </w:rPr>
            </w:pPr>
          </w:p>
        </w:tc>
      </w:tr>
    </w:tbl>
    <w:p w:rsidR="003C4FB4" w:rsidRDefault="003C4FB4" w:rsidP="003C4FB4">
      <w:pPr>
        <w:bidi/>
        <w:spacing w:after="0"/>
        <w:rPr>
          <w:rFonts w:hint="cs"/>
          <w:rtl/>
        </w:rPr>
      </w:pPr>
    </w:p>
    <w:p w:rsidR="003C4FB4" w:rsidRDefault="003C4FB4" w:rsidP="003C4FB4">
      <w:pPr>
        <w:bidi/>
        <w:spacing w:after="0"/>
        <w:rPr>
          <w:rFonts w:hint="cs"/>
          <w:rtl/>
        </w:rPr>
      </w:pPr>
    </w:p>
    <w:p w:rsidR="003C4FB4" w:rsidRDefault="003C4FB4" w:rsidP="003C4FB4">
      <w:pPr>
        <w:bidi/>
        <w:spacing w:after="0"/>
        <w:rPr>
          <w:rFonts w:hint="cs"/>
          <w:rtl/>
        </w:rPr>
      </w:pPr>
    </w:p>
    <w:p w:rsidR="003C4FB4" w:rsidRDefault="003C4FB4" w:rsidP="003C4FB4">
      <w:pPr>
        <w:bidi/>
        <w:spacing w:after="0"/>
        <w:rPr>
          <w:rFonts w:hint="cs"/>
          <w:rtl/>
        </w:rPr>
      </w:pPr>
    </w:p>
    <w:p w:rsidR="003C4FB4" w:rsidRDefault="003C4FB4" w:rsidP="003C4FB4">
      <w:pPr>
        <w:bidi/>
        <w:spacing w:after="0"/>
        <w:rPr>
          <w:rFonts w:cs="B Nazanin" w:hint="cs"/>
          <w:b/>
          <w:bCs/>
          <w:sz w:val="24"/>
          <w:szCs w:val="24"/>
          <w:rtl/>
        </w:rPr>
      </w:pPr>
      <w:r>
        <w:rPr>
          <w:rFonts w:hint="cs"/>
          <w:rtl/>
        </w:rPr>
        <w:t>:</w:t>
      </w:r>
      <w:r w:rsidRPr="003C4FB4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3C4FB4" w:rsidRPr="001D293A" w:rsidRDefault="003C4FB4" w:rsidP="003C4FB4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:rsidR="003C4FB4" w:rsidRPr="001D293A" w:rsidRDefault="003C4FB4" w:rsidP="003C4FB4">
      <w:pPr>
        <w:spacing w:after="0"/>
        <w:rPr>
          <w:rFonts w:cs="B Nazanin"/>
          <w:b/>
          <w:bCs/>
          <w:sz w:val="24"/>
          <w:szCs w:val="24"/>
          <w:rtl/>
        </w:rPr>
      </w:pPr>
    </w:p>
    <w:p w:rsidR="003C4FB4" w:rsidRPr="001D293A" w:rsidRDefault="003C4FB4" w:rsidP="003C4FB4">
      <w:pPr>
        <w:spacing w:after="0"/>
        <w:jc w:val="lowKashida"/>
        <w:rPr>
          <w:rFonts w:ascii="IRANSans" w:eastAsia="Times New Roman" w:hAnsi="IRANSans" w:cs="Tahoma"/>
          <w:sz w:val="24"/>
          <w:szCs w:val="24"/>
          <w:rtl/>
        </w:rPr>
      </w:pPr>
    </w:p>
    <w:p w:rsidR="008E0228" w:rsidRDefault="008E0228" w:rsidP="003C4FB4">
      <w:pPr>
        <w:bidi/>
      </w:pPr>
    </w:p>
    <w:sectPr w:rsidR="008E0228" w:rsidSect="008E022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3AAB" w:rsidRDefault="00A23AAB" w:rsidP="003C4FB4">
      <w:pPr>
        <w:spacing w:after="0" w:line="240" w:lineRule="auto"/>
      </w:pPr>
      <w:r>
        <w:separator/>
      </w:r>
    </w:p>
  </w:endnote>
  <w:endnote w:type="continuationSeparator" w:id="1">
    <w:p w:rsidR="00A23AAB" w:rsidRDefault="00A23AAB" w:rsidP="003C4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3AAB" w:rsidRDefault="00A23AAB" w:rsidP="003C4FB4">
      <w:pPr>
        <w:spacing w:after="0" w:line="240" w:lineRule="auto"/>
      </w:pPr>
      <w:r>
        <w:separator/>
      </w:r>
    </w:p>
  </w:footnote>
  <w:footnote w:type="continuationSeparator" w:id="1">
    <w:p w:rsidR="00A23AAB" w:rsidRDefault="00A23AAB" w:rsidP="003C4F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FB4" w:rsidRPr="003C4FB4" w:rsidRDefault="003C4FB4" w:rsidP="003C4FB4">
    <w:pPr>
      <w:pStyle w:val="Header"/>
      <w:jc w:val="center"/>
      <w:rPr>
        <w:rFonts w:cs="B Titr" w:hint="cs"/>
        <w:sz w:val="20"/>
        <w:szCs w:val="20"/>
        <w:lang w:bidi="fa-IR"/>
      </w:rPr>
    </w:pPr>
    <w:r w:rsidRPr="003C4FB4">
      <w:rPr>
        <w:rFonts w:cs="B Titr" w:hint="cs"/>
        <w:sz w:val="20"/>
        <w:szCs w:val="20"/>
        <w:rtl/>
        <w:lang w:bidi="fa-IR"/>
      </w:rPr>
      <w:t>طرح</w:t>
    </w:r>
    <w:r w:rsidRPr="003C4FB4">
      <w:rPr>
        <w:rFonts w:cs="B Titr" w:hint="cs"/>
        <w:sz w:val="20"/>
        <w:szCs w:val="20"/>
        <w:rtl/>
      </w:rPr>
      <w:t xml:space="preserve"> تدوین </w:t>
    </w:r>
    <w:r w:rsidRPr="003C4FB4">
      <w:rPr>
        <w:rFonts w:ascii="Times New Roman" w:hAnsi="Times New Roman" w:cs="B Titr"/>
        <w:b/>
        <w:bCs/>
        <w:sz w:val="20"/>
        <w:szCs w:val="20"/>
        <w:rtl/>
      </w:rPr>
      <w:t>الگوی حکمرانی مطلوب در کنترل و کاهش آسیب‌های اجتماعی استان تهران؛ با تأکید بر آسیب‌شناسی سیاست ها و برنامه های ۵ سال گذشته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E33369"/>
    <w:multiLevelType w:val="hybridMultilevel"/>
    <w:tmpl w:val="48EA9B10"/>
    <w:lvl w:ilvl="0" w:tplc="8FD0AA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4FB4"/>
    <w:rsid w:val="003C4FB4"/>
    <w:rsid w:val="008E0228"/>
    <w:rsid w:val="00A23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F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4FB4"/>
    <w:pPr>
      <w:bidi/>
      <w:ind w:left="720"/>
      <w:contextualSpacing/>
    </w:pPr>
    <w:rPr>
      <w:lang w:bidi="fa-IR"/>
    </w:rPr>
  </w:style>
  <w:style w:type="table" w:styleId="TableGrid">
    <w:name w:val="Table Grid"/>
    <w:basedOn w:val="TableNormal"/>
    <w:uiPriority w:val="59"/>
    <w:rsid w:val="003C4F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3C4F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C4FB4"/>
  </w:style>
  <w:style w:type="paragraph" w:styleId="Footer">
    <w:name w:val="footer"/>
    <w:basedOn w:val="Normal"/>
    <w:link w:val="FooterChar"/>
    <w:uiPriority w:val="99"/>
    <w:semiHidden/>
    <w:unhideWhenUsed/>
    <w:rsid w:val="003C4F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C4F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محمود شریعت</dc:creator>
  <cp:lastModifiedBy>محمود شریعت</cp:lastModifiedBy>
  <cp:revision>1</cp:revision>
  <dcterms:created xsi:type="dcterms:W3CDTF">2024-03-09T06:25:00Z</dcterms:created>
  <dcterms:modified xsi:type="dcterms:W3CDTF">2024-03-09T06:31:00Z</dcterms:modified>
</cp:coreProperties>
</file>